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OITAVA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016B21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08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9E3081">
        <w:rPr>
          <w:rStyle w:val="Forte"/>
          <w:rFonts w:ascii="Arial" w:hAnsi="Arial" w:cs="Arial"/>
          <w:b w:val="0"/>
          <w:sz w:val="24"/>
          <w:szCs w:val="24"/>
        </w:rPr>
        <w:t>abril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7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01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C23E1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07034C"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– </w:t>
            </w:r>
            <w:r w:rsidR="00D254C7">
              <w:rPr>
                <w:rFonts w:ascii="Arial" w:hAnsi="Arial" w:cs="Arial"/>
                <w:b/>
                <w:bCs/>
                <w:color w:val="000000"/>
                <w:sz w:val="24"/>
              </w:rPr>
              <w:t>Indicações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D254C7">
              <w:rPr>
                <w:rFonts w:ascii="Arial" w:hAnsi="Arial" w:cs="Arial"/>
                <w:b/>
                <w:bCs/>
                <w:color w:val="000000"/>
                <w:sz w:val="24"/>
              </w:rPr>
              <w:t>.s</w:t>
            </w:r>
            <w:r w:rsidR="00D7117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9E3081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="00D71178">
              <w:rPr>
                <w:rFonts w:ascii="Arial" w:hAnsi="Arial" w:cs="Arial"/>
                <w:bCs/>
                <w:color w:val="000000"/>
                <w:sz w:val="24"/>
              </w:rPr>
              <w:t>5, 46, 47 e 48</w:t>
            </w:r>
            <w:r w:rsidR="009E3081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C23E1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Não há matérias para Ordem do dia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F41335" w:rsidRDefault="00F41335" w:rsidP="00AC13D4"/>
    <w:p w:rsidR="00564364" w:rsidRDefault="00564364" w:rsidP="00AC13D4"/>
    <w:p w:rsidR="00564364" w:rsidRDefault="00564364" w:rsidP="00AC13D4"/>
    <w:p w:rsidR="00564364" w:rsidRDefault="00564364" w:rsidP="00AC13D4"/>
    <w:p w:rsidR="00564364" w:rsidRDefault="00564364" w:rsidP="00AC13D4"/>
    <w:p w:rsidR="002C6093" w:rsidRDefault="002C6093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814CC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7117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D71178" w:rsidP="009E3081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08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F708D5">
              <w:rPr>
                <w:rFonts w:cs="Arial"/>
                <w:color w:val="auto"/>
                <w:szCs w:val="24"/>
              </w:rPr>
              <w:t>0</w:t>
            </w:r>
            <w:r w:rsidR="009E3081">
              <w:rPr>
                <w:rFonts w:cs="Arial"/>
                <w:color w:val="auto"/>
                <w:szCs w:val="24"/>
              </w:rPr>
              <w:t>4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9B24C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DE50FA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45</w:t>
            </w:r>
            <w:r w:rsidR="008456A9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DE50FA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sejam disponibilizados ares condicionados para a </w:t>
            </w:r>
            <w:r w:rsidR="00DB634F">
              <w:rPr>
                <w:rFonts w:ascii="Arial" w:hAnsi="Arial" w:cs="Arial"/>
                <w:sz w:val="24"/>
                <w:szCs w:val="24"/>
              </w:rPr>
              <w:t>Escola Valter José Zanela do Distrito do Guaporé.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546633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6633">
              <w:rPr>
                <w:rFonts w:ascii="Arial" w:hAnsi="Arial" w:cs="Arial"/>
                <w:sz w:val="24"/>
                <w:szCs w:val="24"/>
              </w:rPr>
              <w:t>Raquel</w:t>
            </w:r>
            <w:r w:rsidR="009E30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546633">
              <w:rPr>
                <w:rFonts w:ascii="Arial" w:hAnsi="Arial" w:cs="Arial"/>
                <w:sz w:val="24"/>
                <w:szCs w:val="24"/>
              </w:rPr>
              <w:t>46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546633" w:rsidP="00A76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faça a reforma do piso da quadra da Escola Ana Paula Marques e reforma do barracão que está localizada ao lado da mesma no Distrito de Boa Esperança.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Pr="00D4501E" w:rsidRDefault="008456A9" w:rsidP="00A76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A76DF1">
              <w:rPr>
                <w:rFonts w:ascii="Arial" w:hAnsi="Arial" w:cs="Arial"/>
                <w:sz w:val="24"/>
                <w:szCs w:val="24"/>
              </w:rPr>
              <w:t>Ederson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5573E7">
              <w:rPr>
                <w:rFonts w:ascii="Arial" w:hAnsi="Arial" w:cs="Arial"/>
                <w:sz w:val="24"/>
                <w:szCs w:val="24"/>
              </w:rPr>
              <w:t>47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5573E7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ligado o poço artesiano do Bairro Cidade Nova à rede de água.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5573E7" w:rsidP="009E3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CC2AA1">
              <w:rPr>
                <w:rFonts w:ascii="Arial" w:hAnsi="Arial" w:cs="Arial"/>
                <w:sz w:val="24"/>
                <w:szCs w:val="24"/>
              </w:rPr>
              <w:t>48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CC2AA1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providenciado o cascalhamento da linha 115 sentido Setor Chacareiro e Aldeias Indígenas.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CC2AA1" w:rsidP="009E3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1F" w:rsidRDefault="00A1431F" w:rsidP="009C0BBA">
      <w:r>
        <w:separator/>
      </w:r>
    </w:p>
  </w:endnote>
  <w:endnote w:type="continuationSeparator" w:id="0">
    <w:p w:rsidR="00A1431F" w:rsidRDefault="00A1431F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1F" w:rsidRDefault="00A1431F" w:rsidP="009C0BBA">
      <w:r>
        <w:separator/>
      </w:r>
    </w:p>
  </w:footnote>
  <w:footnote w:type="continuationSeparator" w:id="0">
    <w:p w:rsidR="00A1431F" w:rsidRDefault="00A1431F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211D"/>
    <w:rsid w:val="008B435E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67BB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ED2FE-F9CF-4A0D-BE4E-A62560E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5E06-618A-475D-B94E-48D7F6F8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2</cp:revision>
  <cp:lastPrinted>2019-04-08T13:41:00Z</cp:lastPrinted>
  <dcterms:created xsi:type="dcterms:W3CDTF">2019-03-28T15:12:00Z</dcterms:created>
  <dcterms:modified xsi:type="dcterms:W3CDTF">2019-04-08T15:00:00Z</dcterms:modified>
</cp:coreProperties>
</file>